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石家庄市人民医院医废扫码扎带</w:t>
      </w:r>
    </w:p>
    <w:p>
      <w:pPr>
        <w:spacing w:before="24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供应商征集通知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我院建华、范西、方北院区医废收集处理过程中需使用扫码扎带，拟征集医废扫码扎带供应</w:t>
      </w:r>
      <w:r>
        <w:rPr>
          <w:rFonts w:hint="eastAsia" w:ascii="仿宋" w:hAnsi="仿宋" w:eastAsia="仿宋"/>
          <w:b w:val="0"/>
          <w:sz w:val="30"/>
          <w:szCs w:val="30"/>
        </w:rPr>
        <w:t>商。现向社会征集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医废扫码扎带供应</w:t>
      </w:r>
      <w:r>
        <w:rPr>
          <w:rFonts w:hint="eastAsia" w:ascii="仿宋" w:hAnsi="仿宋" w:eastAsia="仿宋"/>
          <w:b w:val="0"/>
          <w:sz w:val="30"/>
          <w:szCs w:val="30"/>
        </w:rPr>
        <w:t>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3、提供法定代表人身份证复印件。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4、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提供产品符合相关标准要求的证明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以上资料，装订后在规定时间内送至建华院区后勤保障部。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 w:val="0"/>
          <w:sz w:val="30"/>
          <w:szCs w:val="30"/>
        </w:rPr>
        <w:t>日16:30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报名地址：石家庄市建华大街365号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/>
    <w:p/>
    <w:p/>
    <w:p>
      <w:pPr>
        <w:rPr>
          <w:rFonts w:hint="eastAsia"/>
        </w:rPr>
      </w:pPr>
    </w:p>
    <w:p/>
    <w:p/>
    <w:p>
      <w:pPr>
        <w:rPr>
          <w:rFonts w:hint="eastAsia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ZTgwY2MzMjNiYTQ0N2JjYjBkMDBkYjkzMDMxMjI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903AF7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1E51C1"/>
    <w:rsid w:val="38565BDA"/>
    <w:rsid w:val="39B0341A"/>
    <w:rsid w:val="3D54665D"/>
    <w:rsid w:val="3F8C1D05"/>
    <w:rsid w:val="40C40287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184779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288</Words>
  <Characters>308</Characters>
  <Lines>6</Lines>
  <Paragraphs>1</Paragraphs>
  <TotalTime>24</TotalTime>
  <ScaleCrop>false</ScaleCrop>
  <LinksUpToDate>false</LinksUpToDate>
  <CharactersWithSpaces>373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孙慧娟</cp:lastModifiedBy>
  <dcterms:modified xsi:type="dcterms:W3CDTF">2023-07-31T08:42:40Z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011656A870E641988A229E384A3B44C7_13</vt:lpwstr>
  </property>
</Properties>
</file>