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52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  <w:lang w:eastAsia="zh-CN"/>
        </w:rPr>
        <w:t>石家庄市人民医院建华院区住院药房包药机包药袋服务商征集通知</w:t>
      </w:r>
    </w:p>
    <w:p>
      <w:pPr>
        <w:spacing w:before="240"/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我院建华院区住院药房需购置包药机所需包药袋，拟征集建华院区住院药房包药机包药袋</w:t>
      </w:r>
      <w:r>
        <w:rPr>
          <w:rFonts w:hint="eastAsia" w:ascii="仿宋" w:hAnsi="仿宋" w:eastAsia="仿宋"/>
          <w:b w:val="0"/>
          <w:sz w:val="30"/>
          <w:szCs w:val="30"/>
        </w:rPr>
        <w:t>服务商。现向社会征集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包药袋</w:t>
      </w:r>
      <w:r>
        <w:rPr>
          <w:rFonts w:hint="eastAsia" w:ascii="仿宋" w:hAnsi="仿宋" w:eastAsia="仿宋"/>
          <w:b w:val="0"/>
          <w:sz w:val="30"/>
          <w:szCs w:val="30"/>
        </w:rPr>
        <w:t>服务商，需求详见附件一。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报名需提供：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/>
          <w:b w:val="0"/>
          <w:sz w:val="30"/>
          <w:szCs w:val="30"/>
        </w:rPr>
        <w:t>公司资质：具有相关业务经营范围，有效的营业执照，组织机构代码证，税务登记证(三证合一只需提供营业执照)。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2、提供法定代表人授权书</w:t>
      </w:r>
      <w:r>
        <w:rPr>
          <w:rFonts w:hint="eastAsia" w:ascii="仿宋" w:hAnsi="仿宋" w:eastAsia="仿宋"/>
          <w:b w:val="0"/>
          <w:bCs w:val="0"/>
          <w:sz w:val="30"/>
          <w:szCs w:val="30"/>
        </w:rPr>
        <w:t>及受托人身份证复印件。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3、提供法定代表人身份证复印件。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4、另附技术参数要求。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以上资料，装订后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扫描电子版在规定时间内发至邮箱：</w:t>
      </w:r>
    </w:p>
    <w:p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srmyyhqbzb@126.com，不需要再交纸质版。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sz w:val="30"/>
          <w:szCs w:val="30"/>
        </w:rPr>
        <w:t>报名截止时间：2023年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b w:val="0"/>
          <w:sz w:val="30"/>
          <w:szCs w:val="30"/>
        </w:rPr>
        <w:t>日1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sz w:val="30"/>
          <w:szCs w:val="30"/>
        </w:rPr>
        <w:t>: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b w:val="0"/>
          <w:sz w:val="30"/>
          <w:szCs w:val="30"/>
        </w:rPr>
        <w:t>0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报名地址：石家庄市建华大街365号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69088012</w:t>
      </w:r>
    </w:p>
    <w:p>
      <w:pPr>
        <w:ind w:firstLine="600" w:firstLineChars="200"/>
        <w:rPr>
          <w:rFonts w:hint="default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kern w:val="36"/>
          <w:sz w:val="30"/>
          <w:szCs w:val="30"/>
          <w:lang w:val="en-US" w:eastAsia="zh-CN" w:bidi="ar-SA"/>
        </w:rPr>
        <w:t>请予以配合，谢谢。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 后勤保障部</w:t>
      </w:r>
    </w:p>
    <w:p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2023年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/>
    <w:p/>
    <w:p/>
    <w:p>
      <w:pPr>
        <w:rPr>
          <w:rFonts w:hint="eastAsia"/>
        </w:rPr>
      </w:pPr>
    </w:p>
    <w:p/>
    <w:p/>
    <w:p/>
    <w:p/>
    <w:p>
      <w:pPr>
        <w:spacing w:line="500" w:lineRule="exact"/>
        <w:rPr>
          <w:rFonts w:hint="eastAsia" w:ascii="仿宋" w:hAnsi="仿宋" w:eastAsia="仿宋" w:cs="仿宋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36"/>
          <w:sz w:val="30"/>
          <w:szCs w:val="30"/>
          <w:lang w:val="en-US" w:eastAsia="zh-CN" w:bidi="ar-SA"/>
        </w:rPr>
        <w:t xml:space="preserve">附件一： </w:t>
      </w:r>
    </w:p>
    <w:p>
      <w:pPr>
        <w:spacing w:line="500" w:lineRule="exact"/>
        <w:rPr>
          <w:rFonts w:hint="eastAsia" w:ascii="仿宋" w:hAnsi="仿宋" w:eastAsia="仿宋" w:cs="仿宋"/>
          <w:b w:val="0"/>
          <w:bCs/>
          <w:kern w:val="36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36"/>
          <w:sz w:val="30"/>
          <w:szCs w:val="30"/>
          <w:lang w:val="en-US" w:eastAsia="zh-CN" w:bidi="ar-SA"/>
        </w:rPr>
        <w:t>参数要求：</w:t>
      </w: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分包袋和打印色带均适用于JVM机型自动包药机设备。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分包袋尺寸为平面宽140mm，每卷长度为300m，厚度为55μm。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分包袋采用环保可降解木纤维材料制成，符合国家绿色环保要求。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分包袋提供最新检测报告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（检测报告的检测依据标准：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GB4806-7-2016《食品安全国家标准，食品接触用塑料材料及制品》GB15979-2002《一次性使用卫生用品卫生标准》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)，不得检出大肠菌群、绿脓杆菌、金黄色葡萄球菌、溶血性链球菌等细菌，真菌和细菌菌落总数≤20CUF/g，重金属等项目。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分包袋半边透明（一半透明的另一半为白色面），可在上面打印药品的服用信息及患者的基本资料。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色带尺寸为60mm*300m，打印字迹浓黑清晰，抗摩擦能力强。</w:t>
      </w:r>
    </w:p>
    <w:p>
      <w:pPr>
        <w:spacing w:line="440" w:lineRule="exact"/>
        <w:ind w:firstLine="480" w:firstLineChars="200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3141345</wp:posOffset>
            </wp:positionH>
            <wp:positionV relativeFrom="paragraph">
              <wp:posOffset>544195</wp:posOffset>
            </wp:positionV>
            <wp:extent cx="3175635" cy="2287905"/>
            <wp:effectExtent l="0" t="0" r="5715" b="17145"/>
            <wp:wrapSquare wrapText="bothSides"/>
            <wp:docPr id="2" name="图片 2" descr="979b9ca4eaf537e01b459115cc0d9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79b9ca4eaf537e01b459115cc0d9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sz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236220</wp:posOffset>
            </wp:positionV>
            <wp:extent cx="3056890" cy="4085590"/>
            <wp:effectExtent l="0" t="0" r="10160" b="10160"/>
            <wp:wrapSquare wrapText="bothSides"/>
            <wp:docPr id="1" name="图片 1" descr="069e70e69a338193c49fddb2cdd9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9e70e69a338193c49fddb2cdd92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6890" cy="408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671A7B"/>
    <w:multiLevelType w:val="singleLevel"/>
    <w:tmpl w:val="27671A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DgxNDI5OGJmYjRjNjZkMTNjNzZiZTdkYmRjZGE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5D2736E"/>
    <w:rsid w:val="27181D8C"/>
    <w:rsid w:val="27402404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79C5127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AB20948"/>
    <w:rsid w:val="5B0626D3"/>
    <w:rsid w:val="5C1B5ED3"/>
    <w:rsid w:val="5D584EF7"/>
    <w:rsid w:val="5DB059FA"/>
    <w:rsid w:val="5DD478C0"/>
    <w:rsid w:val="5E9276A6"/>
    <w:rsid w:val="5F775A88"/>
    <w:rsid w:val="61184779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B26369A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BEF310D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Subtle Emphasis"/>
    <w:basedOn w:val="1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567</Words>
  <Characters>655</Characters>
  <Lines>6</Lines>
  <Paragraphs>1</Paragraphs>
  <TotalTime>1</TotalTime>
  <ScaleCrop>false</ScaleCrop>
  <LinksUpToDate>false</LinksUpToDate>
  <CharactersWithSpaces>721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烨子</cp:lastModifiedBy>
  <dcterms:modified xsi:type="dcterms:W3CDTF">2023-08-11T07:53:57Z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3FA9F73D3998468293E6731AA5858CC8_13</vt:lpwstr>
  </property>
</Properties>
</file>